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9F5AA9">
        <w:rPr>
          <w:rFonts w:ascii="Arial" w:eastAsia="Arial" w:hAnsi="Arial" w:cs="Arial"/>
          <w:b/>
          <w:spacing w:val="1"/>
          <w:sz w:val="24"/>
          <w:szCs w:val="24"/>
          <w:lang w:val="de-DE"/>
        </w:rPr>
        <w:t>5</w:t>
      </w:r>
    </w:p>
    <w:p w:rsidR="00B23B97" w:rsidRPr="00104150" w:rsidRDefault="00B23B97">
      <w:pPr>
        <w:spacing w:before="6" w:line="100" w:lineRule="exact"/>
        <w:rPr>
          <w:rFonts w:ascii="Arial" w:hAnsi="Arial" w:cs="Arial"/>
          <w:sz w:val="24"/>
          <w:szCs w:val="24"/>
          <w:lang w:val="de-DE"/>
        </w:rPr>
      </w:pPr>
    </w:p>
    <w:p w:rsidR="00B23B97" w:rsidRPr="00104150" w:rsidRDefault="00581849">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35</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0B3239">
        <w:rPr>
          <w:rFonts w:ascii="Arial" w:eastAsia="Arial" w:hAnsi="Arial" w:cs="Arial"/>
          <w:b/>
          <w:position w:val="-1"/>
          <w:lang w:val="de-DE"/>
        </w:rPr>
        <w:t>6</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9F5AA9" w:rsidP="00581849">
      <w:pPr>
        <w:spacing w:before="25"/>
        <w:ind w:right="248"/>
        <w:jc w:val="center"/>
        <w:rPr>
          <w:rFonts w:ascii="Arial" w:eastAsia="Arial" w:hAnsi="Arial" w:cs="Arial"/>
          <w:b/>
          <w:spacing w:val="3"/>
          <w:sz w:val="28"/>
          <w:szCs w:val="28"/>
          <w:lang w:val="de-DE"/>
        </w:rPr>
      </w:pPr>
      <w:r>
        <w:rPr>
          <w:noProof/>
          <w:lang w:val="de-DE" w:eastAsia="de-DE"/>
        </w:rPr>
        <w:drawing>
          <wp:inline distT="0" distB="0" distL="0" distR="0">
            <wp:extent cx="2657475" cy="2213830"/>
            <wp:effectExtent l="0" t="0" r="0" b="0"/>
            <wp:docPr id="2" name="Grafik 2" descr="C:\Users\v.loeffler.MACCON\AppData\Local\Microsoft\Windows\Temporary Internet Files\Content.Word\BRS1212 P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oeffler.MACCON\AppData\Local\Microsoft\Windows\Temporary Internet Files\Content.Word\BRS1212 PR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213830"/>
                    </a:xfrm>
                    <a:prstGeom prst="rect">
                      <a:avLst/>
                    </a:prstGeom>
                    <a:noFill/>
                    <a:ln>
                      <a:noFill/>
                    </a:ln>
                  </pic:spPr>
                </pic:pic>
              </a:graphicData>
            </a:graphic>
          </wp:inline>
        </w:drawing>
      </w: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322BA3" w:rsidP="002E35DE">
      <w:pPr>
        <w:spacing w:before="25"/>
        <w:ind w:right="248"/>
        <w:rPr>
          <w:rFonts w:ascii="Arial" w:eastAsia="Arial" w:hAnsi="Arial" w:cs="Arial"/>
          <w:sz w:val="28"/>
          <w:szCs w:val="28"/>
          <w:lang w:val="de-DE"/>
        </w:rPr>
      </w:pPr>
      <w:r w:rsidRPr="00322BA3">
        <w:rPr>
          <w:rFonts w:ascii="Arial" w:eastAsia="Arial" w:hAnsi="Arial" w:cs="Arial"/>
          <w:b/>
          <w:spacing w:val="3"/>
          <w:sz w:val="28"/>
          <w:szCs w:val="28"/>
          <w:lang w:val="de-DE"/>
        </w:rPr>
        <w:t>Kleine bistabile Drehmagnete bewegen Filter und Shutter kostengünstig</w:t>
      </w:r>
    </w:p>
    <w:p w:rsidR="00B23B97" w:rsidRPr="00E7204A" w:rsidRDefault="00B23B97" w:rsidP="002E35DE">
      <w:pPr>
        <w:spacing w:before="8" w:line="220" w:lineRule="exact"/>
        <w:ind w:right="248"/>
        <w:rPr>
          <w:rFonts w:ascii="Arial" w:hAnsi="Arial" w:cs="Arial"/>
          <w:lang w:val="de-DE"/>
        </w:rPr>
      </w:pPr>
    </w:p>
    <w:p w:rsidR="00E7204A" w:rsidRPr="00C51BD7" w:rsidRDefault="00E7204A" w:rsidP="002E35DE">
      <w:pPr>
        <w:spacing w:line="242" w:lineRule="auto"/>
        <w:ind w:right="248"/>
        <w:jc w:val="both"/>
        <w:rPr>
          <w:rFonts w:ascii="Arial" w:eastAsia="Arial" w:hAnsi="Arial" w:cs="Arial"/>
          <w:spacing w:val="1"/>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581849">
        <w:rPr>
          <w:rFonts w:ascii="Arial" w:eastAsia="Arial" w:hAnsi="Arial" w:cs="Arial"/>
          <w:b/>
          <w:lang w:val="de-DE"/>
        </w:rPr>
        <w:t>September</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0B3239">
        <w:rPr>
          <w:rFonts w:ascii="Arial" w:eastAsia="Arial" w:hAnsi="Arial" w:cs="Arial"/>
          <w:b/>
          <w:spacing w:val="1"/>
          <w:lang w:val="de-DE"/>
        </w:rPr>
        <w:t>6</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322BA3">
        <w:rPr>
          <w:rFonts w:ascii="Arial" w:eastAsia="Arial" w:hAnsi="Arial" w:cs="Arial"/>
          <w:spacing w:val="1"/>
          <w:lang w:val="de-DE"/>
        </w:rPr>
        <w:t xml:space="preserve">Geeplus hat in die Fertigung </w:t>
      </w:r>
      <w:r w:rsidR="00C51BD7">
        <w:rPr>
          <w:rFonts w:ascii="Arial" w:eastAsia="Arial" w:hAnsi="Arial" w:cs="Arial"/>
          <w:spacing w:val="1"/>
          <w:lang w:val="de-DE"/>
        </w:rPr>
        <w:t>von Werkzeugen für die</w:t>
      </w:r>
      <w:r w:rsidR="00322BA3">
        <w:rPr>
          <w:rFonts w:ascii="Arial" w:eastAsia="Arial" w:hAnsi="Arial" w:cs="Arial"/>
          <w:spacing w:val="1"/>
          <w:lang w:val="de-DE"/>
        </w:rPr>
        <w:t xml:space="preserve"> kleinen bistabilen Drehmagnete BRS1212 </w:t>
      </w:r>
      <w:r w:rsidR="00463BCD">
        <w:rPr>
          <w:rFonts w:ascii="Arial" w:eastAsia="Arial" w:hAnsi="Arial" w:cs="Arial"/>
          <w:spacing w:val="1"/>
          <w:lang w:val="de-DE"/>
        </w:rPr>
        <w:t xml:space="preserve">investiert </w:t>
      </w:r>
      <w:r w:rsidR="00322BA3">
        <w:rPr>
          <w:rFonts w:ascii="Arial" w:eastAsia="Arial" w:hAnsi="Arial" w:cs="Arial"/>
          <w:spacing w:val="1"/>
          <w:lang w:val="de-DE"/>
        </w:rPr>
        <w:t>und kann jetzt Kosteneinsparungen von bis zu 50% realisieren.</w:t>
      </w:r>
      <w:r w:rsidR="00DF1845">
        <w:rPr>
          <w:rFonts w:ascii="Arial" w:eastAsia="Arial" w:hAnsi="Arial" w:cs="Arial"/>
          <w:spacing w:val="1"/>
          <w:lang w:val="de-DE"/>
        </w:rPr>
        <w:t xml:space="preserve"> Damit reagiert Geeplus auf die Marktanforderung nach kleinen bistabilen Aktuatoren in kleinen Anzeigen, Filtern oder Shuttern, für die bisher am Markt keine geeignete Lösung zur Verfügung stand.</w:t>
      </w:r>
      <w:r w:rsidR="00322BA3">
        <w:rPr>
          <w:rFonts w:ascii="Arial" w:eastAsia="Arial" w:hAnsi="Arial" w:cs="Arial"/>
          <w:spacing w:val="1"/>
          <w:lang w:val="de-DE"/>
        </w:rPr>
        <w:t xml:space="preserve"> </w:t>
      </w:r>
      <w:r w:rsidR="00D4339B">
        <w:rPr>
          <w:rFonts w:ascii="Arial" w:eastAsia="Arial" w:hAnsi="Arial" w:cs="Arial"/>
          <w:spacing w:val="1"/>
          <w:lang w:val="de-DE"/>
        </w:rPr>
        <w:t xml:space="preserve">Der Vertrieb für Geeplus wird von der Münchner Firma </w:t>
      </w:r>
      <w:r w:rsidR="0053371B" w:rsidRPr="00C51BD7">
        <w:rPr>
          <w:rFonts w:ascii="Arial" w:eastAsia="Arial" w:hAnsi="Arial" w:cs="Arial"/>
          <w:spacing w:val="1"/>
          <w:lang w:val="de-DE"/>
        </w:rPr>
        <w:t>MACC</w:t>
      </w:r>
      <w:r w:rsidR="0053371B" w:rsidRPr="00E7204A">
        <w:rPr>
          <w:rFonts w:ascii="Arial" w:eastAsia="Arial" w:hAnsi="Arial" w:cs="Arial"/>
          <w:spacing w:val="1"/>
          <w:lang w:val="de-DE"/>
        </w:rPr>
        <w:t>O</w:t>
      </w:r>
      <w:r w:rsidR="0053371B" w:rsidRPr="00C51BD7">
        <w:rPr>
          <w:rFonts w:ascii="Arial" w:eastAsia="Arial" w:hAnsi="Arial" w:cs="Arial"/>
          <w:spacing w:val="1"/>
          <w:lang w:val="de-DE"/>
        </w:rPr>
        <w:t xml:space="preserve">N </w:t>
      </w:r>
      <w:r w:rsidR="007D08E9" w:rsidRPr="00C51BD7">
        <w:rPr>
          <w:rFonts w:ascii="Arial" w:eastAsia="Arial" w:hAnsi="Arial" w:cs="Arial"/>
          <w:spacing w:val="1"/>
          <w:lang w:val="de-DE"/>
        </w:rPr>
        <w:t xml:space="preserve">Antriebskomponenten </w:t>
      </w:r>
      <w:r w:rsidR="0053371B" w:rsidRPr="00E7204A">
        <w:rPr>
          <w:rFonts w:ascii="Arial" w:eastAsia="Arial" w:hAnsi="Arial" w:cs="Arial"/>
          <w:spacing w:val="1"/>
          <w:lang w:val="de-DE"/>
        </w:rPr>
        <w:t>G</w:t>
      </w:r>
      <w:r w:rsidR="0053371B" w:rsidRPr="00C51BD7">
        <w:rPr>
          <w:rFonts w:ascii="Arial" w:eastAsia="Arial" w:hAnsi="Arial" w:cs="Arial"/>
          <w:spacing w:val="1"/>
          <w:lang w:val="de-DE"/>
        </w:rPr>
        <w:t>mbH</w:t>
      </w:r>
      <w:r w:rsidR="00D4339B" w:rsidRPr="00C51BD7">
        <w:rPr>
          <w:rFonts w:ascii="Arial" w:eastAsia="Arial" w:hAnsi="Arial" w:cs="Arial"/>
          <w:spacing w:val="1"/>
          <w:lang w:val="de-DE"/>
        </w:rPr>
        <w:t xml:space="preserve"> wahrgenommen</w:t>
      </w:r>
      <w:r w:rsidR="007D08E9" w:rsidRPr="00C51BD7">
        <w:rPr>
          <w:rFonts w:ascii="Arial" w:eastAsia="Arial" w:hAnsi="Arial" w:cs="Arial"/>
          <w:spacing w:val="1"/>
          <w:lang w:val="de-DE"/>
        </w:rPr>
        <w:t>.</w:t>
      </w:r>
    </w:p>
    <w:p w:rsidR="00D4339B" w:rsidRDefault="00D4339B" w:rsidP="002E35DE">
      <w:pPr>
        <w:spacing w:line="242" w:lineRule="auto"/>
        <w:ind w:right="248"/>
        <w:jc w:val="both"/>
        <w:rPr>
          <w:rFonts w:ascii="Arial" w:eastAsia="Arial" w:hAnsi="Arial" w:cs="Arial"/>
          <w:spacing w:val="-6"/>
          <w:lang w:val="de-DE"/>
        </w:rPr>
      </w:pPr>
    </w:p>
    <w:p w:rsidR="00581849" w:rsidRDefault="00DF1845"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Der BRS1212 hat seine Leistungsfähigkeit bereits in diversen Anwendungen vor allem in der optischen Industrie und in Laseranwendungen unter Beweis gestellt</w:t>
      </w:r>
      <w:r w:rsidR="00A92772">
        <w:rPr>
          <w:rFonts w:ascii="Arial" w:eastAsia="Arial" w:hAnsi="Arial" w:cs="Arial"/>
          <w:spacing w:val="-6"/>
          <w:lang w:val="de-DE"/>
        </w:rPr>
        <w:t>.</w:t>
      </w:r>
      <w:r>
        <w:rPr>
          <w:rFonts w:ascii="Arial" w:eastAsia="Arial" w:hAnsi="Arial" w:cs="Arial"/>
          <w:spacing w:val="-6"/>
          <w:lang w:val="de-DE"/>
        </w:rPr>
        <w:t xml:space="preserve"> Mit nur 12mm Durchmesser und einem integrierten Endanschlag eignet sich der BRS1212 mit einer kundenseitig montierten Blende hervorragend für Shutter-Anwendungen, z.B. zur Unterbrechung von Laserstrahlen, Infrarotlicht oder anderen Formen von Lichtwellen. Solche Anwendungen finden sich hauptsächlich in bildgebenden Systemen oder in Analysegeräten, die typischerweise Blendendurchmesser von einigen mm bis zu 1 cm fordern. </w:t>
      </w:r>
    </w:p>
    <w:p w:rsidR="00A92772" w:rsidRDefault="00A92772" w:rsidP="002E35DE">
      <w:pPr>
        <w:spacing w:line="242" w:lineRule="auto"/>
        <w:ind w:right="248"/>
        <w:jc w:val="both"/>
        <w:rPr>
          <w:rFonts w:ascii="Arial" w:eastAsia="Arial" w:hAnsi="Arial" w:cs="Arial"/>
          <w:spacing w:val="-6"/>
          <w:lang w:val="de-DE"/>
        </w:rPr>
      </w:pPr>
    </w:p>
    <w:p w:rsidR="00A92772" w:rsidRDefault="00A92772"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Der</w:t>
      </w:r>
      <w:r w:rsidR="00DF1845">
        <w:rPr>
          <w:rFonts w:ascii="Arial" w:eastAsia="Arial" w:hAnsi="Arial" w:cs="Arial"/>
          <w:spacing w:val="-6"/>
          <w:lang w:val="de-DE"/>
        </w:rPr>
        <w:t xml:space="preserve"> BRS wird durch einen kurzen Stromimpuls mit </w:t>
      </w:r>
      <w:r w:rsidR="00FF450A">
        <w:rPr>
          <w:rFonts w:ascii="Arial" w:eastAsia="Arial" w:hAnsi="Arial" w:cs="Arial"/>
          <w:spacing w:val="-6"/>
          <w:lang w:val="de-DE"/>
        </w:rPr>
        <w:t xml:space="preserve">nur </w:t>
      </w:r>
      <w:r w:rsidR="00DF1845">
        <w:rPr>
          <w:rFonts w:ascii="Arial" w:eastAsia="Arial" w:hAnsi="Arial" w:cs="Arial"/>
          <w:spacing w:val="-6"/>
          <w:lang w:val="de-DE"/>
        </w:rPr>
        <w:t xml:space="preserve">0,25 W oder weniger von einer Endposition zur anderen geschaltet und erreicht Schaltzeiten von weniger als 10 ms. </w:t>
      </w:r>
      <w:r w:rsidR="00F3760D">
        <w:rPr>
          <w:rFonts w:ascii="Arial" w:eastAsia="Arial" w:hAnsi="Arial" w:cs="Arial"/>
          <w:spacing w:val="-6"/>
          <w:lang w:val="de-DE"/>
        </w:rPr>
        <w:t>In den Endlagen hält der bistabile Drehmagnet durch den Permanentmagneten, d.h. dafür wird</w:t>
      </w:r>
      <w:r>
        <w:rPr>
          <w:rFonts w:ascii="Arial" w:eastAsia="Arial" w:hAnsi="Arial" w:cs="Arial"/>
          <w:spacing w:val="-6"/>
          <w:lang w:val="de-DE"/>
        </w:rPr>
        <w:t xml:space="preserve"> keine Energie aus der Batterie oder dem Netzteil benötigt. </w:t>
      </w:r>
      <w:r w:rsidR="00F3760D">
        <w:rPr>
          <w:rFonts w:ascii="Arial" w:eastAsia="Arial" w:hAnsi="Arial" w:cs="Arial"/>
          <w:spacing w:val="-6"/>
          <w:lang w:val="de-DE"/>
        </w:rPr>
        <w:t xml:space="preserve">Durch die kurzen Schaltimpulse wird nur wenig Energie verbraucht, was zum </w:t>
      </w:r>
      <w:r w:rsidR="00FF450A">
        <w:rPr>
          <w:rFonts w:ascii="Arial" w:eastAsia="Arial" w:hAnsi="Arial" w:cs="Arial"/>
          <w:spacing w:val="-6"/>
          <w:lang w:val="de-DE"/>
        </w:rPr>
        <w:t>e</w:t>
      </w:r>
      <w:r w:rsidR="00F3760D">
        <w:rPr>
          <w:rFonts w:ascii="Arial" w:eastAsia="Arial" w:hAnsi="Arial" w:cs="Arial"/>
          <w:spacing w:val="-6"/>
          <w:lang w:val="de-DE"/>
        </w:rPr>
        <w:t>inen dazu führt, dass die BRS1212 in batteriebetriebenen Systemen eingesetzt werden können. Zum anderen</w:t>
      </w:r>
      <w:r>
        <w:rPr>
          <w:rFonts w:ascii="Arial" w:eastAsia="Arial" w:hAnsi="Arial" w:cs="Arial"/>
          <w:spacing w:val="-6"/>
          <w:lang w:val="de-DE"/>
        </w:rPr>
        <w:t xml:space="preserve"> ist </w:t>
      </w:r>
      <w:r w:rsidR="00DF7E80">
        <w:rPr>
          <w:rFonts w:ascii="Arial" w:eastAsia="Arial" w:hAnsi="Arial" w:cs="Arial"/>
          <w:spacing w:val="-6"/>
          <w:lang w:val="de-DE"/>
        </w:rPr>
        <w:t xml:space="preserve">die </w:t>
      </w:r>
      <w:r w:rsidR="00F3760D">
        <w:rPr>
          <w:rFonts w:ascii="Arial" w:eastAsia="Arial" w:hAnsi="Arial" w:cs="Arial"/>
          <w:spacing w:val="-6"/>
          <w:lang w:val="de-DE"/>
        </w:rPr>
        <w:t>Erwärmung</w:t>
      </w:r>
      <w:r>
        <w:rPr>
          <w:rFonts w:ascii="Arial" w:eastAsia="Arial" w:hAnsi="Arial" w:cs="Arial"/>
          <w:spacing w:val="-6"/>
          <w:lang w:val="de-DE"/>
        </w:rPr>
        <w:t xml:space="preserve"> </w:t>
      </w:r>
      <w:r w:rsidR="00F3760D">
        <w:rPr>
          <w:rFonts w:ascii="Arial" w:eastAsia="Arial" w:hAnsi="Arial" w:cs="Arial"/>
          <w:spacing w:val="-6"/>
          <w:lang w:val="de-DE"/>
        </w:rPr>
        <w:t xml:space="preserve">durch den bistabilen Drehmagneten </w:t>
      </w:r>
      <w:r>
        <w:rPr>
          <w:rFonts w:ascii="Arial" w:eastAsia="Arial" w:hAnsi="Arial" w:cs="Arial"/>
          <w:spacing w:val="-6"/>
          <w:lang w:val="de-DE"/>
        </w:rPr>
        <w:t>gering</w:t>
      </w:r>
      <w:r w:rsidR="00F3760D">
        <w:rPr>
          <w:rFonts w:ascii="Arial" w:eastAsia="Arial" w:hAnsi="Arial" w:cs="Arial"/>
          <w:spacing w:val="-6"/>
          <w:lang w:val="de-DE"/>
        </w:rPr>
        <w:t>, so dass diese</w:t>
      </w:r>
      <w:r w:rsidR="00253015">
        <w:rPr>
          <w:rFonts w:ascii="Arial" w:eastAsia="Arial" w:hAnsi="Arial" w:cs="Arial"/>
          <w:spacing w:val="-6"/>
          <w:lang w:val="de-DE"/>
        </w:rPr>
        <w:t>r</w:t>
      </w:r>
      <w:r w:rsidR="00F3760D">
        <w:rPr>
          <w:rFonts w:ascii="Arial" w:eastAsia="Arial" w:hAnsi="Arial" w:cs="Arial"/>
          <w:spacing w:val="-6"/>
          <w:lang w:val="de-DE"/>
        </w:rPr>
        <w:t xml:space="preserve"> auch in der Nähe von t</w:t>
      </w:r>
      <w:r>
        <w:rPr>
          <w:rFonts w:ascii="Arial" w:eastAsia="Arial" w:hAnsi="Arial" w:cs="Arial"/>
          <w:spacing w:val="-6"/>
          <w:lang w:val="de-DE"/>
        </w:rPr>
        <w:t>emperatur</w:t>
      </w:r>
      <w:r w:rsidR="00F3760D">
        <w:rPr>
          <w:rFonts w:ascii="Arial" w:eastAsia="Arial" w:hAnsi="Arial" w:cs="Arial"/>
          <w:spacing w:val="-6"/>
          <w:lang w:val="de-DE"/>
        </w:rPr>
        <w:t>empfindlichen Sensoren oder Medien eingesetzt werden k</w:t>
      </w:r>
      <w:r w:rsidR="00253015">
        <w:rPr>
          <w:rFonts w:ascii="Arial" w:eastAsia="Arial" w:hAnsi="Arial" w:cs="Arial"/>
          <w:spacing w:val="-6"/>
          <w:lang w:val="de-DE"/>
        </w:rPr>
        <w:t>a</w:t>
      </w:r>
      <w:r w:rsidR="00F3760D">
        <w:rPr>
          <w:rFonts w:ascii="Arial" w:eastAsia="Arial" w:hAnsi="Arial" w:cs="Arial"/>
          <w:spacing w:val="-6"/>
          <w:lang w:val="de-DE"/>
        </w:rPr>
        <w:t>nn</w:t>
      </w:r>
      <w:r>
        <w:rPr>
          <w:rFonts w:ascii="Arial" w:eastAsia="Arial" w:hAnsi="Arial" w:cs="Arial"/>
          <w:spacing w:val="-6"/>
          <w:lang w:val="de-DE"/>
        </w:rPr>
        <w:t>.</w:t>
      </w:r>
    </w:p>
    <w:p w:rsidR="000F1A59" w:rsidRDefault="000F1A59" w:rsidP="002E35DE">
      <w:pPr>
        <w:spacing w:line="242" w:lineRule="auto"/>
        <w:ind w:right="248"/>
        <w:jc w:val="both"/>
        <w:rPr>
          <w:rFonts w:ascii="Arial" w:eastAsia="Arial" w:hAnsi="Arial" w:cs="Arial"/>
          <w:spacing w:val="-6"/>
          <w:lang w:val="de-DE"/>
        </w:rPr>
      </w:pPr>
    </w:p>
    <w:p w:rsidR="000F1A59" w:rsidRDefault="00F3760D" w:rsidP="002E35DE">
      <w:pPr>
        <w:spacing w:line="242" w:lineRule="auto"/>
        <w:ind w:right="248"/>
        <w:jc w:val="both"/>
        <w:rPr>
          <w:rFonts w:ascii="Arial" w:eastAsia="Arial" w:hAnsi="Arial" w:cs="Arial"/>
          <w:spacing w:val="-6"/>
          <w:lang w:val="de-DE"/>
        </w:rPr>
      </w:pPr>
      <w:r>
        <w:rPr>
          <w:rFonts w:ascii="Arial" w:eastAsia="Arial" w:hAnsi="Arial" w:cs="Arial"/>
          <w:spacing w:val="-6"/>
          <w:lang w:val="de-DE"/>
        </w:rPr>
        <w:t xml:space="preserve">Neben Anwendungen in Infrarot- und Überwachungskameras, medizinischen und wissenschaftlichen Geräten, Lasergeräten, Lichtwellenverteilern, etc., können diese kleinen bistabilen Drehmagnete auch in kleinen Anzeigeeinheiten und anderen Anwendungen </w:t>
      </w:r>
      <w:r w:rsidR="00412992">
        <w:rPr>
          <w:rFonts w:ascii="Arial" w:eastAsia="Arial" w:hAnsi="Arial" w:cs="Arial"/>
          <w:spacing w:val="-6"/>
          <w:lang w:val="de-DE"/>
        </w:rPr>
        <w:t>eingesetzt werden</w:t>
      </w:r>
      <w:r w:rsidR="000F1A59">
        <w:rPr>
          <w:rFonts w:ascii="Arial" w:eastAsia="Arial" w:hAnsi="Arial" w:cs="Arial"/>
          <w:spacing w:val="-6"/>
          <w:lang w:val="de-DE"/>
        </w:rPr>
        <w:t>.</w:t>
      </w:r>
    </w:p>
    <w:p w:rsidR="00A92772" w:rsidRDefault="00A92772" w:rsidP="002E35DE">
      <w:pPr>
        <w:spacing w:line="242" w:lineRule="auto"/>
        <w:ind w:right="248"/>
        <w:jc w:val="both"/>
        <w:rPr>
          <w:rFonts w:ascii="Arial" w:eastAsia="Arial" w:hAnsi="Arial" w:cs="Arial"/>
          <w:spacing w:val="-6"/>
          <w:lang w:val="de-DE"/>
        </w:rPr>
      </w:pPr>
    </w:p>
    <w:p w:rsidR="00522F4A" w:rsidRDefault="00831C30" w:rsidP="00FB6E8D">
      <w:pPr>
        <w:spacing w:line="242" w:lineRule="auto"/>
        <w:ind w:right="248"/>
        <w:jc w:val="both"/>
        <w:rPr>
          <w:rFonts w:ascii="Arial" w:hAnsi="Arial"/>
          <w:lang w:val="de-DE"/>
        </w:rPr>
      </w:pPr>
      <w:r>
        <w:rPr>
          <w:rFonts w:ascii="Arial" w:hAnsi="Arial"/>
          <w:lang w:val="de-DE"/>
        </w:rPr>
        <w:lastRenderedPageBreak/>
        <w:t xml:space="preserve">Geeplus bietet </w:t>
      </w:r>
      <w:r w:rsidR="00522F4A">
        <w:rPr>
          <w:rFonts w:ascii="Arial" w:hAnsi="Arial"/>
          <w:lang w:val="de-DE"/>
        </w:rPr>
        <w:t xml:space="preserve">neben </w:t>
      </w:r>
      <w:r w:rsidR="000F1A59">
        <w:rPr>
          <w:rFonts w:ascii="Arial" w:hAnsi="Arial"/>
          <w:lang w:val="de-DE"/>
        </w:rPr>
        <w:t>dieser Standardausführung</w:t>
      </w:r>
      <w:r w:rsidR="00522F4A">
        <w:rPr>
          <w:rFonts w:ascii="Arial" w:hAnsi="Arial"/>
          <w:lang w:val="de-DE"/>
        </w:rPr>
        <w:t xml:space="preserve"> auch </w:t>
      </w:r>
      <w:r>
        <w:rPr>
          <w:rFonts w:ascii="Arial" w:hAnsi="Arial"/>
          <w:lang w:val="de-DE"/>
        </w:rPr>
        <w:t xml:space="preserve">gerne kundenspezifische </w:t>
      </w:r>
      <w:r w:rsidR="00381079">
        <w:rPr>
          <w:rFonts w:ascii="Arial" w:hAnsi="Arial"/>
          <w:lang w:val="de-DE"/>
        </w:rPr>
        <w:t>Versionen</w:t>
      </w:r>
      <w:r>
        <w:rPr>
          <w:rFonts w:ascii="Arial" w:hAnsi="Arial"/>
          <w:lang w:val="de-DE"/>
        </w:rPr>
        <w:t xml:space="preserve"> oder Neuentwicklungen</w:t>
      </w:r>
      <w:r w:rsidR="00381079">
        <w:rPr>
          <w:rFonts w:ascii="Arial" w:hAnsi="Arial"/>
          <w:lang w:val="de-DE"/>
        </w:rPr>
        <w:t>,</w:t>
      </w:r>
      <w:r w:rsidR="00F3760D">
        <w:rPr>
          <w:rFonts w:ascii="Arial" w:hAnsi="Arial"/>
          <w:lang w:val="de-DE"/>
        </w:rPr>
        <w:t xml:space="preserve"> z.B. in anderen Baugrößen</w:t>
      </w:r>
      <w:r w:rsidR="00381079">
        <w:rPr>
          <w:rFonts w:ascii="Arial" w:hAnsi="Arial"/>
          <w:lang w:val="de-DE"/>
        </w:rPr>
        <w:t>,</w:t>
      </w:r>
      <w:r w:rsidR="00F3760D">
        <w:rPr>
          <w:rFonts w:ascii="Arial" w:hAnsi="Arial"/>
          <w:lang w:val="de-DE"/>
        </w:rPr>
        <w:t xml:space="preserve"> </w:t>
      </w:r>
      <w:r>
        <w:rPr>
          <w:rFonts w:ascii="Arial" w:hAnsi="Arial"/>
          <w:lang w:val="de-DE"/>
        </w:rPr>
        <w:t>an.</w:t>
      </w:r>
      <w:r w:rsidR="00F3760D">
        <w:rPr>
          <w:rFonts w:ascii="Arial" w:hAnsi="Arial"/>
          <w:lang w:val="de-DE"/>
        </w:rPr>
        <w:t xml:space="preserve"> Weitere Baugrößen </w:t>
      </w:r>
      <w:r w:rsidR="00E328F3">
        <w:rPr>
          <w:rFonts w:ascii="Arial" w:hAnsi="Arial"/>
          <w:lang w:val="de-DE"/>
        </w:rPr>
        <w:t xml:space="preserve">bistabiler Drehmagnete </w:t>
      </w:r>
      <w:r w:rsidR="00F3760D">
        <w:rPr>
          <w:rFonts w:ascii="Arial" w:hAnsi="Arial"/>
          <w:lang w:val="de-DE"/>
        </w:rPr>
        <w:t>mit konventionellen Fertigungsmethoden und auch einfach wirkende Drehmagnete</w:t>
      </w:r>
      <w:r w:rsidR="00E328F3">
        <w:rPr>
          <w:rFonts w:ascii="Arial" w:hAnsi="Arial"/>
          <w:lang w:val="de-DE"/>
        </w:rPr>
        <w:t xml:space="preserve"> und lineare Aktuatoren</w:t>
      </w:r>
      <w:r w:rsidR="00F3760D">
        <w:rPr>
          <w:rFonts w:ascii="Arial" w:hAnsi="Arial"/>
          <w:lang w:val="de-DE"/>
        </w:rPr>
        <w:t xml:space="preserve"> runden das Produktspektrum ab. Sonderlösungen für extrem schnelle Shutter können auch auf Voice Coil Technologie angeboten werden</w:t>
      </w:r>
      <w:r w:rsidR="00E328F3">
        <w:rPr>
          <w:rFonts w:ascii="Arial" w:hAnsi="Arial"/>
          <w:lang w:val="de-DE"/>
        </w:rPr>
        <w:t>.</w:t>
      </w:r>
      <w:r>
        <w:rPr>
          <w:rFonts w:ascii="Arial" w:hAnsi="Arial"/>
          <w:lang w:val="de-DE"/>
        </w:rPr>
        <w:t xml:space="preserve"> </w:t>
      </w:r>
    </w:p>
    <w:p w:rsidR="000F1A59" w:rsidRDefault="000F1A59" w:rsidP="00FB6E8D">
      <w:pPr>
        <w:spacing w:line="242" w:lineRule="auto"/>
        <w:ind w:right="248"/>
        <w:jc w:val="both"/>
        <w:rPr>
          <w:rFonts w:ascii="Arial" w:hAnsi="Arial"/>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9C493D" w:rsidRPr="008E391E" w:rsidRDefault="009C493D" w:rsidP="002E35DE">
      <w:pPr>
        <w:spacing w:before="34"/>
        <w:ind w:right="388"/>
        <w:jc w:val="both"/>
        <w:rPr>
          <w:rFonts w:ascii="Arial" w:eastAsia="Arial" w:hAnsi="Arial" w:cs="Arial"/>
          <w:spacing w:val="1"/>
          <w:lang w:val="de-DE"/>
        </w:rPr>
      </w:pPr>
    </w:p>
    <w:p w:rsidR="00C95B98" w:rsidRDefault="00C95B98" w:rsidP="002E35DE">
      <w:pPr>
        <w:spacing w:before="1" w:line="260" w:lineRule="exact"/>
        <w:ind w:right="388"/>
        <w:rPr>
          <w:rFonts w:ascii="Arial" w:hAnsi="Arial" w:cs="Arial"/>
          <w:lang w:val="de-DE"/>
        </w:rPr>
      </w:pPr>
    </w:p>
    <w:p w:rsidR="0014404D" w:rsidRDefault="0014404D" w:rsidP="0014404D">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t>Verfasser der Pressemitteilung</w:t>
      </w:r>
    </w:p>
    <w:p w:rsidR="0014404D" w:rsidRDefault="0014404D" w:rsidP="0014404D">
      <w:pPr>
        <w:ind w:right="388"/>
        <w:rPr>
          <w:rFonts w:ascii="Arial" w:eastAsia="Arial" w:hAnsi="Arial" w:cs="Arial"/>
          <w:spacing w:val="-1"/>
          <w:lang w:val="de-DE"/>
        </w:rPr>
      </w:pPr>
      <w:r>
        <w:rPr>
          <w:rFonts w:ascii="Arial" w:eastAsia="Arial" w:hAnsi="Arial" w:cs="Arial"/>
          <w:spacing w:val="-1"/>
          <w:lang w:val="de-DE"/>
        </w:rPr>
        <w:t>Volker Löffler</w:t>
      </w:r>
    </w:p>
    <w:p w:rsidR="0014404D" w:rsidRDefault="0014404D" w:rsidP="0014404D">
      <w:pPr>
        <w:ind w:right="388"/>
        <w:rPr>
          <w:rFonts w:ascii="Arial" w:eastAsia="Arial" w:hAnsi="Arial" w:cs="Arial"/>
          <w:spacing w:val="-1"/>
          <w:lang w:val="de-DE"/>
        </w:rPr>
      </w:pPr>
      <w:r>
        <w:rPr>
          <w:rFonts w:ascii="Arial" w:eastAsia="Arial" w:hAnsi="Arial" w:cs="Arial"/>
          <w:spacing w:val="-1"/>
          <w:lang w:val="de-DE"/>
        </w:rPr>
        <w:t>Email: v.loeffler@maccon.de</w:t>
      </w:r>
    </w:p>
    <w:p w:rsidR="0014404D" w:rsidRDefault="0014404D" w:rsidP="0014404D">
      <w:pPr>
        <w:spacing w:before="1" w:line="260" w:lineRule="exact"/>
        <w:ind w:right="388"/>
        <w:rPr>
          <w:rFonts w:ascii="Arial" w:hAnsi="Arial" w:cs="Arial"/>
          <w:lang w:val="de-DE"/>
        </w:rPr>
      </w:pPr>
    </w:p>
    <w:p w:rsidR="0014404D" w:rsidRDefault="0014404D" w:rsidP="0014404D">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14404D" w:rsidRDefault="0014404D" w:rsidP="0014404D">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14404D" w:rsidRDefault="0014404D" w:rsidP="0014404D">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14404D" w:rsidRDefault="0014404D" w:rsidP="0014404D">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14404D" w:rsidRDefault="0014404D" w:rsidP="0014404D">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14404D" w:rsidRDefault="0014404D" w:rsidP="0014404D">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14:anchorId="0CA35962" wp14:editId="71A8C8C9">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14404D" w:rsidRDefault="0014404D" w:rsidP="0014404D">
      <w:pPr>
        <w:spacing w:before="18" w:line="240" w:lineRule="exact"/>
        <w:ind w:right="388"/>
        <w:rPr>
          <w:rFonts w:ascii="Arial" w:hAnsi="Arial" w:cs="Arial"/>
        </w:rPr>
      </w:pPr>
    </w:p>
    <w:p w:rsidR="0014404D" w:rsidRDefault="0014404D" w:rsidP="0014404D">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14404D" w:rsidRDefault="0014404D" w:rsidP="0014404D">
      <w:pPr>
        <w:spacing w:before="5" w:line="180" w:lineRule="exact"/>
        <w:ind w:right="388"/>
        <w:rPr>
          <w:rFonts w:ascii="Arial" w:eastAsia="Arial" w:hAnsi="Arial" w:cs="Arial"/>
          <w:i/>
          <w:spacing w:val="-1"/>
          <w:sz w:val="16"/>
          <w:szCs w:val="16"/>
        </w:rPr>
      </w:pPr>
    </w:p>
    <w:p w:rsidR="0014404D" w:rsidRDefault="0014404D" w:rsidP="0014404D">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14404D" w:rsidRPr="001C0DE8" w:rsidRDefault="0014404D" w:rsidP="0014404D">
      <w:pPr>
        <w:spacing w:before="5" w:line="180" w:lineRule="exact"/>
        <w:ind w:right="388"/>
        <w:rPr>
          <w:rFonts w:ascii="Arial" w:eastAsia="Arial" w:hAnsi="Arial" w:cs="Arial"/>
          <w:i/>
          <w:spacing w:val="-1"/>
          <w:sz w:val="16"/>
          <w:szCs w:val="16"/>
          <w:lang w:val="de-DE"/>
        </w:rPr>
      </w:pPr>
    </w:p>
    <w:p w:rsidR="00E948DA" w:rsidRPr="001C0DE8" w:rsidRDefault="00E948DA" w:rsidP="00CF012A">
      <w:pPr>
        <w:spacing w:line="160" w:lineRule="exact"/>
        <w:ind w:right="388"/>
        <w:rPr>
          <w:rFonts w:ascii="Arial" w:eastAsia="Arial" w:hAnsi="Arial" w:cs="Arial"/>
          <w:i/>
          <w:spacing w:val="-1"/>
          <w:sz w:val="16"/>
          <w:szCs w:val="16"/>
          <w:lang w:val="de-DE"/>
        </w:rPr>
      </w:pPr>
      <w:bookmarkStart w:id="0" w:name="_GoBack"/>
      <w:bookmarkEnd w:id="0"/>
    </w:p>
    <w:sectPr w:rsidR="00E948D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17" w:rsidRDefault="009C1F17" w:rsidP="00C73932">
      <w:r>
        <w:separator/>
      </w:r>
    </w:p>
  </w:endnote>
  <w:endnote w:type="continuationSeparator" w:id="0">
    <w:p w:rsidR="009C1F17" w:rsidRDefault="009C1F17"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17" w:rsidRDefault="009C1F17" w:rsidP="00C73932">
      <w:r>
        <w:separator/>
      </w:r>
    </w:p>
  </w:footnote>
  <w:footnote w:type="continuationSeparator" w:id="0">
    <w:p w:rsidR="009C1F17" w:rsidRDefault="009C1F17"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860C4"/>
    <w:rsid w:val="000B3239"/>
    <w:rsid w:val="000B7241"/>
    <w:rsid w:val="000E2032"/>
    <w:rsid w:val="000E693B"/>
    <w:rsid w:val="000F1A59"/>
    <w:rsid w:val="00104150"/>
    <w:rsid w:val="0014404D"/>
    <w:rsid w:val="00154DB1"/>
    <w:rsid w:val="0016636C"/>
    <w:rsid w:val="001C0DE8"/>
    <w:rsid w:val="00221285"/>
    <w:rsid w:val="0023038B"/>
    <w:rsid w:val="00253015"/>
    <w:rsid w:val="00266218"/>
    <w:rsid w:val="002D4B74"/>
    <w:rsid w:val="002E35DE"/>
    <w:rsid w:val="00322BA3"/>
    <w:rsid w:val="00342629"/>
    <w:rsid w:val="003454B0"/>
    <w:rsid w:val="0034759C"/>
    <w:rsid w:val="00353102"/>
    <w:rsid w:val="003605A1"/>
    <w:rsid w:val="003733C9"/>
    <w:rsid w:val="00373489"/>
    <w:rsid w:val="00376CEA"/>
    <w:rsid w:val="00381079"/>
    <w:rsid w:val="003B242D"/>
    <w:rsid w:val="003C74C5"/>
    <w:rsid w:val="00412992"/>
    <w:rsid w:val="00463BCD"/>
    <w:rsid w:val="00474F28"/>
    <w:rsid w:val="00496E31"/>
    <w:rsid w:val="004C1BF8"/>
    <w:rsid w:val="004C1FAB"/>
    <w:rsid w:val="004C2CB8"/>
    <w:rsid w:val="00514E48"/>
    <w:rsid w:val="00522F4A"/>
    <w:rsid w:val="0053371B"/>
    <w:rsid w:val="005452DA"/>
    <w:rsid w:val="00581849"/>
    <w:rsid w:val="005A0A69"/>
    <w:rsid w:val="005A46D6"/>
    <w:rsid w:val="005D390C"/>
    <w:rsid w:val="0064639C"/>
    <w:rsid w:val="006521E4"/>
    <w:rsid w:val="0065721F"/>
    <w:rsid w:val="00661F45"/>
    <w:rsid w:val="006646A6"/>
    <w:rsid w:val="00673B61"/>
    <w:rsid w:val="006E45DA"/>
    <w:rsid w:val="007358C3"/>
    <w:rsid w:val="00736AFA"/>
    <w:rsid w:val="007643A7"/>
    <w:rsid w:val="007C76B5"/>
    <w:rsid w:val="007D08E9"/>
    <w:rsid w:val="007D7791"/>
    <w:rsid w:val="007E737E"/>
    <w:rsid w:val="0082787B"/>
    <w:rsid w:val="00831C30"/>
    <w:rsid w:val="008343C6"/>
    <w:rsid w:val="008414CA"/>
    <w:rsid w:val="00855553"/>
    <w:rsid w:val="00861693"/>
    <w:rsid w:val="008E1C96"/>
    <w:rsid w:val="008E391E"/>
    <w:rsid w:val="008E74F6"/>
    <w:rsid w:val="0091635A"/>
    <w:rsid w:val="00916DD6"/>
    <w:rsid w:val="00944CA7"/>
    <w:rsid w:val="009940DD"/>
    <w:rsid w:val="00995753"/>
    <w:rsid w:val="009C1F17"/>
    <w:rsid w:val="009C493D"/>
    <w:rsid w:val="009E7F9A"/>
    <w:rsid w:val="009F5AA9"/>
    <w:rsid w:val="009F6F56"/>
    <w:rsid w:val="00A34F15"/>
    <w:rsid w:val="00A71513"/>
    <w:rsid w:val="00A92772"/>
    <w:rsid w:val="00AA0F59"/>
    <w:rsid w:val="00AD0EF5"/>
    <w:rsid w:val="00AD12E4"/>
    <w:rsid w:val="00B034D0"/>
    <w:rsid w:val="00B23B97"/>
    <w:rsid w:val="00B500D8"/>
    <w:rsid w:val="00B60373"/>
    <w:rsid w:val="00B718B1"/>
    <w:rsid w:val="00B82E74"/>
    <w:rsid w:val="00BB714D"/>
    <w:rsid w:val="00C51BD7"/>
    <w:rsid w:val="00C72F93"/>
    <w:rsid w:val="00C73932"/>
    <w:rsid w:val="00C92A7C"/>
    <w:rsid w:val="00C95B98"/>
    <w:rsid w:val="00CA0970"/>
    <w:rsid w:val="00CD026A"/>
    <w:rsid w:val="00CE3A00"/>
    <w:rsid w:val="00CF012A"/>
    <w:rsid w:val="00D10C5A"/>
    <w:rsid w:val="00D24A6B"/>
    <w:rsid w:val="00D420C6"/>
    <w:rsid w:val="00D4339B"/>
    <w:rsid w:val="00D521AF"/>
    <w:rsid w:val="00D71146"/>
    <w:rsid w:val="00D87CA7"/>
    <w:rsid w:val="00DB43CA"/>
    <w:rsid w:val="00DD16F2"/>
    <w:rsid w:val="00DD63DB"/>
    <w:rsid w:val="00DD759B"/>
    <w:rsid w:val="00DF1845"/>
    <w:rsid w:val="00DF728D"/>
    <w:rsid w:val="00DF7E80"/>
    <w:rsid w:val="00E04E5E"/>
    <w:rsid w:val="00E328F3"/>
    <w:rsid w:val="00E7204A"/>
    <w:rsid w:val="00E83CB7"/>
    <w:rsid w:val="00E9131C"/>
    <w:rsid w:val="00E948DA"/>
    <w:rsid w:val="00EB120A"/>
    <w:rsid w:val="00ED3ABD"/>
    <w:rsid w:val="00F035EA"/>
    <w:rsid w:val="00F101DD"/>
    <w:rsid w:val="00F33818"/>
    <w:rsid w:val="00F36A10"/>
    <w:rsid w:val="00F3760D"/>
    <w:rsid w:val="00F71B3B"/>
    <w:rsid w:val="00F87BC3"/>
    <w:rsid w:val="00FB6E8D"/>
    <w:rsid w:val="00FF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53224F-D835-4A78-9D97-093130A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7CEB-0DFA-4A52-9D21-F059D907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13</cp:revision>
  <cp:lastPrinted>2015-10-02T14:52:00Z</cp:lastPrinted>
  <dcterms:created xsi:type="dcterms:W3CDTF">2016-09-02T14:00:00Z</dcterms:created>
  <dcterms:modified xsi:type="dcterms:W3CDTF">2016-09-05T09:08:00Z</dcterms:modified>
</cp:coreProperties>
</file>